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1824"/>
        <w:gridCol w:w="7531"/>
      </w:tblGrid>
      <w:tr w:rsidR="003E1F3A" w:rsidRPr="003E1F3A" w14:paraId="1F089737" w14:textId="77777777" w:rsidTr="003E1F3A">
        <w:tc>
          <w:tcPr>
            <w:tcW w:w="1824" w:type="dxa"/>
            <w:shd w:val="clear" w:color="auto" w:fill="auto"/>
          </w:tcPr>
          <w:p w14:paraId="14DA0673" w14:textId="77777777" w:rsidR="003E1F3A" w:rsidRPr="003E1F3A" w:rsidRDefault="003E1F3A" w:rsidP="003E1F3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B36293F" w14:textId="77777777" w:rsidR="003E1F3A" w:rsidRPr="003E1F3A" w:rsidRDefault="003E1F3A" w:rsidP="003E1F3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7D90398" w14:textId="77777777" w:rsidR="003E1F3A" w:rsidRPr="003E1F3A" w:rsidRDefault="003E1F3A" w:rsidP="003E1F3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531" w:type="dxa"/>
            <w:shd w:val="clear" w:color="auto" w:fill="auto"/>
          </w:tcPr>
          <w:p w14:paraId="1B6BB06B" w14:textId="77777777" w:rsidR="003E1F3A" w:rsidRPr="003E1F3A" w:rsidRDefault="003E1F3A" w:rsidP="003E1F3A">
            <w:pPr>
              <w:suppressLineNumbers/>
              <w:spacing w:after="200" w:line="276" w:lineRule="auto"/>
              <w:ind w:left="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D5BB651" w14:textId="77777777" w:rsidR="003E1F3A" w:rsidRPr="003E1F3A" w:rsidRDefault="003E1F3A" w:rsidP="003E1F3A">
            <w:pPr>
              <w:suppressLineNumbers/>
              <w:spacing w:after="200" w:line="276" w:lineRule="auto"/>
              <w:ind w:left="14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1F3A">
              <w:rPr>
                <w:rFonts w:ascii="Times New Roman" w:eastAsia="Calibri" w:hAnsi="Times New Roman" w:cs="Times New Roman"/>
                <w:b/>
                <w:bCs/>
              </w:rPr>
              <w:t>АВТОНОМНАЯ НЕКОММЕРЧЕСКАЯ ОБРАЗОВАТЕЛЬНАЯ ОРГАНИЗАЦИЯ ВЫСШЕГО ОБРАЗОВАНИЯ «ФЕДЕРАЛЬНАЯ АКАДЕМИЯ СОЦИАЛЬНЫХ ТЕХНОЛОГИЙ</w:t>
            </w:r>
            <w:r w:rsidRPr="003E1F3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126DF2CE" w14:textId="77777777" w:rsidR="003E1F3A" w:rsidRPr="003E1F3A" w:rsidRDefault="003E1F3A" w:rsidP="003E1F3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14:paraId="279DCC4F" w14:textId="47D89C04" w:rsidR="003E1F3A" w:rsidRPr="003E1F3A" w:rsidRDefault="003E1F3A" w:rsidP="003E1F3A">
      <w:pPr>
        <w:spacing w:after="20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3E1F3A">
        <w:rPr>
          <w:rFonts w:ascii="Calibri" w:eastAsia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2EFC1E7F" wp14:editId="6E518141">
            <wp:simplePos x="0" y="0"/>
            <wp:positionH relativeFrom="column">
              <wp:posOffset>7620</wp:posOffset>
            </wp:positionH>
            <wp:positionV relativeFrom="paragraph">
              <wp:posOffset>-1337310</wp:posOffset>
            </wp:positionV>
            <wp:extent cx="1073150" cy="106807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B3B66F" w14:textId="77777777" w:rsidR="003E1F3A" w:rsidRPr="003E1F3A" w:rsidRDefault="003E1F3A" w:rsidP="003E1F3A">
      <w:pPr>
        <w:spacing w:before="280" w:after="28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86AA1F4" w14:textId="77777777" w:rsidR="003E1F3A" w:rsidRP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D4018E" w14:textId="77777777" w:rsidR="003E1F3A" w:rsidRP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94C7E5A" w14:textId="77777777" w:rsidR="003E1F3A" w:rsidRP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6980D65" w14:textId="77226439" w:rsid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D6BE83C" w14:textId="2FB94241" w:rsid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12F8636" w14:textId="77777777" w:rsidR="003E1F3A" w:rsidRP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46DF91" w14:textId="77777777" w:rsidR="003E1F3A" w:rsidRPr="003E1F3A" w:rsidRDefault="003E1F3A" w:rsidP="003E1F3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AD25D7" w14:textId="71F0431A" w:rsidR="003E1F3A" w:rsidRPr="003E1F3A" w:rsidRDefault="003E1F3A" w:rsidP="003E1F3A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E1F3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Краткая схема библиографического описания</w:t>
      </w:r>
      <w:r w:rsidR="0012740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14:paraId="6A9030BC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8AA826D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5A592E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1BFB6D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89438A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F0DD2C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61CB3C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BE8601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279999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3C5620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C0F7C5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EEE1ADA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5D929B9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848BE0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F6E0DA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61CC1D1" w14:textId="77777777" w:rsidR="003E1F3A" w:rsidRPr="003E1F3A" w:rsidRDefault="003E1F3A" w:rsidP="003E1F3A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  <w:sectPr w:rsidR="003E1F3A" w:rsidRPr="003E1F3A" w:rsidSect="002131E6">
          <w:footerReference w:type="default" r:id="rId7"/>
          <w:pgSz w:w="11906" w:h="16838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3E1F3A">
        <w:rPr>
          <w:rFonts w:ascii="Times New Roman" w:eastAsia="Calibri" w:hAnsi="Times New Roman" w:cs="Times New Roman"/>
          <w:b/>
          <w:bCs/>
          <w:sz w:val="28"/>
          <w:szCs w:val="28"/>
        </w:rPr>
        <w:t>Омск, 2024 г.</w:t>
      </w:r>
    </w:p>
    <w:p w14:paraId="1AD7FA33" w14:textId="77777777" w:rsidR="00C17FD8" w:rsidRPr="003E1F3A" w:rsidRDefault="00C17FD8" w:rsidP="00C17F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Общие требования</w:t>
      </w:r>
      <w:r w:rsidRPr="003E1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AA62AE6" w14:textId="77777777" w:rsidR="00C17FD8" w:rsidRPr="00077704" w:rsidRDefault="00C17FD8" w:rsidP="00C17F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C8B87D" w14:textId="6F3BFF83" w:rsidR="00C17FD8" w:rsidRPr="00127407" w:rsidRDefault="00C17FD8" w:rsidP="00127407">
      <w:pPr>
        <w:shd w:val="clear" w:color="auto" w:fill="F2F2F2" w:themeFill="background1" w:themeFillShade="F2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12740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С 1 июля 2019 года вступил в силу ГОСТ Р 7.0.100-2018 «Библиографическая запись. Библиографическое описание. Общие требования и правила составления».</w:t>
      </w:r>
    </w:p>
    <w:p w14:paraId="465A3B59" w14:textId="6BC629F7" w:rsidR="00C17FD8" w:rsidRPr="00077704" w:rsidRDefault="00C17FD8" w:rsidP="00127407">
      <w:pPr>
        <w:shd w:val="clear" w:color="auto" w:fill="F2F2F2" w:themeFill="background1" w:themeFillShade="F2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12740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Данный ГОСТ носит статус национального стандарта и обязателен к применению на территории Российской Федерации</w:t>
      </w:r>
      <w:r w:rsidRPr="00077704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.</w:t>
      </w:r>
    </w:p>
    <w:p w14:paraId="3395618C" w14:textId="77777777" w:rsidR="00127407" w:rsidRDefault="00127407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D18F1" w14:textId="147DA7A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7.1-2003 «Библиографическая запись. Библиографическое описание: Общие требования и правила составления» межгосударственного стандарта и продолжает действовать на территории стран СНГ.</w:t>
      </w:r>
    </w:p>
    <w:p w14:paraId="5282B6CF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Р 7.0.100-2018 «Библиографическая запись. Библиографическое описание. Общие требования и правила составления» вводится в целях унификации библиографического описания всех видов информационных ресурсов в соответствии с международными правилами, а также обеспечения совместимости данных и процессов обмена информацией на национальном и международном уровнях.</w:t>
      </w:r>
    </w:p>
    <w:p w14:paraId="0EC40992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устанавливает общие требования и правила составления библиографического описания ресурса, его части или группы ресурсов.</w:t>
      </w:r>
    </w:p>
    <w:p w14:paraId="11AFCCA1" w14:textId="77777777" w:rsidR="00C17FD8" w:rsidRPr="00127407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стандарт не распространяется на правила составления </w:t>
      </w:r>
      <w:r w:rsidRPr="0012740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библиографических ссылок.</w:t>
      </w:r>
    </w:p>
    <w:p w14:paraId="52A9A452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 в библиографическом описании выполняют по ГОСТ Р 7.0.12-2011 «Библиографическая запись. Сокращение слов и словосочетаний на русском языке» и ГОСТ 7.11-2004 «Библиографическая запись. Сокращение слов и словосочетаний на иностранных европейских языках». Не сокращаются: заглавия во всех областях описания, наименования мест изданий (городов). Все данные в библиографическом описании могут быть представлены в полной форме.</w:t>
      </w:r>
    </w:p>
    <w:p w14:paraId="2FD84BFF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в тексте работы (не путать со списком литературы!) выполняются по ГОСТ Р 7.0.5-2008 «Библиографическая ссылка».</w:t>
      </w:r>
    </w:p>
    <w:p w14:paraId="17E8504D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составления библиографического описания являются все виды опубликованных (в том числе депонированных) и неопубликованных ресурсов на любых физических носителях и/или в информационно-телекоммуникационных сетях.</w:t>
      </w:r>
    </w:p>
    <w:p w14:paraId="465D6B92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Примечание</w:t>
      </w: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F49277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ГОСТ Р 7.0.100 -2018 отменен элемент «Общее обозначение материала ([Электронный ресурс], [Текст]). Для аналогичных сведений в ГОСТе введена «Область вида содержания и средства доступа». Для обозначения каждого элемента области используют специальные термины. Например, печатное издание в этой области обозначено: Текст: непосредственный.</w:t>
      </w: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9A38B37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Применение этой области в списках литературы не является обязательным.</w:t>
      </w: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1C00EC" w14:textId="1E4D5798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Описание каждого источника дается с абзаца. Заглавие в описании должно точно повторять заглавие книги. Сокращение написания слов в заглавии не допускается. После заглавия книги обязательны выходные данные: место издания, издательство, год издания. 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Наименование издательства приводят в именительном падеже в сокращенной форме. Например: ИНФРА-М, Дека, Мысль.</w:t>
      </w:r>
    </w:p>
    <w:p w14:paraId="0131DD93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 названием издательства ставится условный разделительный знак – двоеточие (:), а после названия издательства – запятая (,) и указывается год издания. Слово «год» или буква «г.» не пишутся. Например: Наука, 2002.</w:t>
      </w:r>
    </w:p>
    <w:p w14:paraId="710E0839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 ( ; ) с обязательными пробелами перед ним и после него в области </w:t>
      </w:r>
      <w:r w:rsidRPr="000777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сведений об ответственности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разделяются </w:t>
      </w:r>
      <w:r w:rsidRPr="000777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первичные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сведения об ответственности (инициалы и фамилии авторов) и </w:t>
      </w:r>
      <w:r w:rsidRPr="000777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последующие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сведения об ответственности (инициалы и фамилии редакторов и переводчиков).</w:t>
      </w:r>
    </w:p>
    <w:p w14:paraId="425E58E9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 ( : ) с обязательными пробелами перед ним и после него разделяются </w:t>
      </w:r>
      <w:r w:rsidRPr="000777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основное заглавие и сведения, относящиеся к заглавию.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14:paraId="3885BEBB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Указание объема книги является обязательным.</w:t>
      </w: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Следует помнить о том, что в списке указываются конкретные названия произведений, статьи, названия законов, выступления на конференциях, электронные документы и т. п.</w:t>
      </w:r>
    </w:p>
    <w:p w14:paraId="7DF2EED6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использованный материал был опубликован таким образом, что он является частью какого-либо издания (например, используется статья, опубликованная наряду другими статьями в одном журнале), то имеет место аналитическое описание, т.е. после специального знака «две косые черты» (//) приводится библиографическое описание данного издания с указанием места материала в издании. При описании статьи из периодического издания (журнала, газеты) место издания не указывается, а при описании статьи из сборника место издания указывается, а издательство опускается.</w:t>
      </w:r>
    </w:p>
    <w:p w14:paraId="6BC17EF3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аналитическом описании составной части электронного ресурса (статьи из базы данных, материала сайта и т.п.) на первом уровне в качестве основного заглавия также приводится заглавие составной части документа. На втором уровне, после двух косых черт, приводят сведения об электронном ресурсе в целом.</w:t>
      </w:r>
    </w:p>
    <w:p w14:paraId="7930302D" w14:textId="77777777" w:rsidR="00C17FD8" w:rsidRPr="00077704" w:rsidRDefault="00C17FD8" w:rsidP="00C17F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7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Источники на иностранном языке приводятся в конце списка в алфавитном порядке.</w:t>
      </w:r>
    </w:p>
    <w:p w14:paraId="6A23A4D4" w14:textId="182625E2" w:rsidR="00C17FD8" w:rsidRDefault="00C17FD8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7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A880368" w14:textId="77777777" w:rsidR="0005499C" w:rsidRPr="00AD392A" w:rsidRDefault="0005499C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774EF3" w14:textId="77777777" w:rsidR="00C17FD8" w:rsidRPr="00AD392A" w:rsidRDefault="00C17FD8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D39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Образцы описаний по ГОСТ Р 7.0.100-2018</w:t>
      </w:r>
      <w:r w:rsidRPr="00AD39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712FD330" w14:textId="56769738" w:rsidR="000B22B0" w:rsidRPr="00AD392A" w:rsidRDefault="000B22B0" w:rsidP="00AD39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643E72" w14:textId="77777777" w:rsidR="00E43E75" w:rsidRPr="00AD392A" w:rsidRDefault="00E43E75" w:rsidP="00AD3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ги</w:t>
      </w:r>
    </w:p>
    <w:p w14:paraId="64BC66B7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-1"/>
          <w:position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дн</w:t>
      </w:r>
      <w:r w:rsidRPr="00AD392A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b/>
          <w:spacing w:val="-11"/>
          <w:position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4"/>
          <w:position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3"/>
          <w:position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position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 xml:space="preserve">ра </w:t>
      </w:r>
    </w:p>
    <w:p w14:paraId="0ABC3943" w14:textId="7E810932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евс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ск.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.-с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ква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ск.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еж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ДЭК,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3FAAB2F5" w14:textId="086CB92D" w:rsidR="00E43E75" w:rsidRPr="00AD392A" w:rsidRDefault="00AD392A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Экман,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хол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Эк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ч.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Зн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[и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кт-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99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27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A03574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D8933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</w:p>
    <w:p w14:paraId="7694AE7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F63DB6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аев,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гвист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аев,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дино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гос.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 : 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41AA3C5E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Данилова,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ег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Каши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ка, 19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с.</w:t>
      </w:r>
    </w:p>
    <w:p w14:paraId="75FA389A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г,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г,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зовс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 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-т,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7EDA5959" w14:textId="77777777" w:rsidR="003E1F3A" w:rsidRDefault="003E1F3A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F18934" w14:textId="77777777" w:rsidR="003E1F3A" w:rsidRDefault="003E1F3A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4EB930" w14:textId="77777777" w:rsidR="003E1F3A" w:rsidRDefault="003E1F3A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661E5F" w14:textId="7A29592B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Трех</w:t>
      </w:r>
      <w:r w:rsidRPr="00AD392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</w:p>
    <w:p w14:paraId="4F77441F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IX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Шве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 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зов /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ез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ква :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шк.,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2D7D46B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есты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7A523DA3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ачес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вом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оц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сса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Ю.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-т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-во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У,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4013A03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25954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ырех</w:t>
      </w:r>
      <w:r w:rsidRPr="00AD392A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</w:p>
    <w:p w14:paraId="6EDDA208" w14:textId="77777777" w:rsidR="00E43E75" w:rsidRPr="00AD392A" w:rsidRDefault="00E43E75" w:rsidP="00AD39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hAnsi="Times New Roman" w:cs="Times New Roman"/>
          <w:sz w:val="24"/>
          <w:szCs w:val="24"/>
        </w:rPr>
        <w:t>Информационно-библиографическая культура : учеб. пособие / В. В. Брежнева, Т. В. Захарчук, А. А. Грузова, М. И. Кий ; СПбГИК. – Санкт-Петербург : СПбГИК, 2017. – 203 с. – ISBN 978-5-94708-243-2.</w:t>
      </w:r>
    </w:p>
    <w:p w14:paraId="1344B58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392A">
        <w:rPr>
          <w:rFonts w:ascii="Times New Roman" w:hAnsi="Times New Roman" w:cs="Times New Roman"/>
          <w:b/>
          <w:bCs/>
          <w:sz w:val="24"/>
          <w:szCs w:val="24"/>
        </w:rPr>
        <w:t>Пяти и более авторов</w:t>
      </w:r>
    </w:p>
    <w:p w14:paraId="4DF582BE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кт.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кт.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емска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др.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С.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МарТ,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EA5866B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Рас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темы 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Швец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щи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 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.]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0F22971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Уез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лиц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т, 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ск,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Камыш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в, 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мск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ст. 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черки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кл.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Смирн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ва,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 [и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г :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3D0ABCC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40E06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гл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ем</w:t>
      </w:r>
    </w:p>
    <w:p w14:paraId="5E49CC8B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авст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тие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т,</w:t>
      </w:r>
      <w:r w:rsidRPr="00AD392A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алы зао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нф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ест /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4637F1F4" w14:textId="011C5ABA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Логоп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зов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як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Дьяк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034F0523" w14:textId="7027E7FD" w:rsidR="00E43E75" w:rsidRPr="00AD392A" w:rsidRDefault="0005499C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энц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кл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варь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Е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Ф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ск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 :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НФ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-М,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00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57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6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0984B22F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6D51D1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рефер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ты</w:t>
      </w:r>
      <w:r w:rsidRPr="00AD392A">
        <w:rPr>
          <w:rFonts w:ascii="Times New Roman" w:eastAsia="Times New Roman" w:hAnsi="Times New Roman" w:cs="Times New Roman"/>
          <w:b/>
          <w:spacing w:val="-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иссе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ии</w:t>
      </w:r>
    </w:p>
    <w:p w14:paraId="07359555" w14:textId="45FBD5DD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алг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етей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аста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ессе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мати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AD392A" w:rsidRPr="00AD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..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1D923BA8" w14:textId="1BF77822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ец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X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AD392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чало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X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)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автореф.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..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00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Шеста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гос.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г,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0E074D30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0F716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пед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й</w:t>
      </w:r>
    </w:p>
    <w:p w14:paraId="7A2A2726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сли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ексеев.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2CE07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Бол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вик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2. 3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 Б. Л. Детск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 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т. 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С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сква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Совет.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B5A30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lastRenderedPageBreak/>
        <w:t>С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бо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</w:p>
    <w:p w14:paraId="1E5073C0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оц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ва: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(к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оц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//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щн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обл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сб. ст.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ч. /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аливай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5471F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гвис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К.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Се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сква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13636D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 В.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таций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 В.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ель 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ель Л. В.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 вопр.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 мет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7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E2DA5B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эстет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вор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чества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 /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олл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 ;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отв.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Гри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 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3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7-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34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DF9F64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ион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ка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и  / 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М. 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//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ссл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о-эк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стем.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ессы 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тия естеств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алы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11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 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F279FF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14:paraId="440C7C1F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газ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</w:t>
      </w:r>
    </w:p>
    <w:p w14:paraId="3085AE4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а, 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Э. 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ализ 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воз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гат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D392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следст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AD392A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 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флик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7C9CB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Быс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зонова,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.]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36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03537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B515C7" w14:textId="694849FD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position w:val="-1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>Электронный ресурсы локального доступа</w:t>
      </w:r>
    </w:p>
    <w:p w14:paraId="3EABA1C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Бол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шая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юр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 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 (C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M)..</w:t>
      </w:r>
    </w:p>
    <w:p w14:paraId="596A8478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вы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азовател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зма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алы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нф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2017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г,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 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Ра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 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т.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(C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M).</w:t>
      </w:r>
    </w:p>
    <w:p w14:paraId="6668D160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 Лекс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-сем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ализ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але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язы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 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ева,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вит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 Д.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 : 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2018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 (C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-R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O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M)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352B4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AE1843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Му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еди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-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ле</w:t>
      </w:r>
      <w:r w:rsidRPr="00AD392A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тро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-1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изда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ия</w:t>
      </w:r>
    </w:p>
    <w:p w14:paraId="60FB747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жающий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С,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CD-R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.,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а).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агл.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 тит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аж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тная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ечь 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эл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29AF8E5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амм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 :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Ай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 :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aM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a,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 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M.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З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агл.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тит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эк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екст.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зобра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Ус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ь : э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4EF541C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EA424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</w:rPr>
        <w:t>з</w:t>
      </w:r>
      <w:r w:rsidRPr="00AD392A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да</w:t>
      </w:r>
      <w:r w:rsidRPr="00AD392A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w w:val="99"/>
          <w:sz w:val="24"/>
          <w:szCs w:val="24"/>
        </w:rPr>
        <w:t>ия</w:t>
      </w:r>
    </w:p>
    <w:p w14:paraId="16CB19B2" w14:textId="6653CB8F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тки 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елож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 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вне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в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зов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 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оро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(Ре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зыка (зна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вая)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13BF66DF" w14:textId="3AB7B82E" w:rsidR="00E43E75" w:rsidRPr="00AD392A" w:rsidRDefault="00AD392A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Степ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в,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пц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аш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E43E75" w:rsidRPr="00AD392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стви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5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э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эме</w:t>
      </w:r>
      <w:r w:rsidR="00E43E75" w:rsidRPr="00AD392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Ю.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«П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вана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ча,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лод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алого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пц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аш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ва» /</w:t>
      </w:r>
      <w:r w:rsidR="00E43E75" w:rsidRPr="00AD392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Степанов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Л.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ва.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(с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ем).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 С.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.,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2017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7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зыка</w:t>
      </w:r>
      <w:r w:rsidR="00E43E75"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(зна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вая)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ств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30DA3F4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469694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Ресурсы</w:t>
      </w:r>
      <w:r w:rsidRPr="00AD392A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да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па</w:t>
      </w:r>
    </w:p>
    <w:p w14:paraId="463C8A3F" w14:textId="0C1BABC0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ева,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сти  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 и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чет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ссл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ской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еятел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 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тапред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меева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5.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 w:history="1"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tt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p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s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: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l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i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b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rar</w:t>
        </w:r>
        <w:r w:rsidRPr="00AD392A">
          <w:rPr>
            <w:rStyle w:val="a4"/>
            <w:rFonts w:ascii="Times New Roman" w:eastAsia="Times New Roman" w:hAnsi="Times New Roman" w:cs="Times New Roman"/>
            <w:spacing w:val="-3"/>
            <w:sz w:val="24"/>
            <w:szCs w:val="24"/>
          </w:rPr>
          <w:t>y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.ru/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i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.asp</w:t>
        </w:r>
        <w:r w:rsidRPr="00AD392A">
          <w:rPr>
            <w:rStyle w:val="a4"/>
            <w:rFonts w:ascii="Times New Roman" w:eastAsia="Times New Roman" w:hAnsi="Times New Roman" w:cs="Times New Roman"/>
            <w:spacing w:val="2"/>
            <w:sz w:val="24"/>
            <w:szCs w:val="24"/>
          </w:rPr>
          <w:t>?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i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d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=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3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00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9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6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1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7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 xml:space="preserve">0 </w:t>
        </w:r>
        <w:r w:rsidRPr="00AD392A">
          <w:rPr>
            <w:rStyle w:val="a4"/>
            <w:rFonts w:ascii="Times New Roman" w:eastAsia="Times New Roman" w:hAnsi="Times New Roman" w:cs="Times New Roman"/>
            <w:spacing w:val="4"/>
            <w:sz w:val="24"/>
            <w:szCs w:val="24"/>
          </w:rPr>
          <w:t xml:space="preserve"> </w:t>
        </w:r>
        <w:r w:rsidRPr="00AD392A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</w:hyperlink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ата 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AD39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04</w:t>
      </w:r>
      <w:r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23</w:t>
      </w:r>
      <w:r w:rsidRPr="00AD39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B9064DC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  <w:r w:rsidRPr="00AD392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ы   </w:t>
      </w:r>
      <w:r w:rsidRPr="00AD392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AD392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ы   </w:t>
      </w:r>
      <w:r w:rsidRPr="00AD392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й   </w:t>
      </w:r>
      <w:r w:rsidRPr="00AD392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чества   </w:t>
      </w:r>
      <w:r w:rsidRPr="00AD392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   </w:t>
      </w:r>
      <w:r w:rsidRPr="00AD392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высшем   </w:t>
      </w:r>
      <w:r w:rsidRPr="00AD392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AD392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   </w:t>
      </w:r>
      <w:r w:rsidRPr="00AD392A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и   </w:t>
      </w:r>
      <w:r w:rsidRPr="00AD392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  <w:r w:rsidRPr="00AD392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–   </w:t>
      </w:r>
      <w:r w:rsidRPr="00AD392A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L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9" w:history="1"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p: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//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www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s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gu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Pr="00AD392A">
          <w:rPr>
            <w:rStyle w:val="a4"/>
            <w:rFonts w:ascii="Times New Roman" w:eastAsia="Times New Roman" w:hAnsi="Times New Roman" w:cs="Times New Roman"/>
            <w:spacing w:val="-3"/>
            <w:sz w:val="24"/>
            <w:szCs w:val="24"/>
          </w:rPr>
          <w:t>r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/no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d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/2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3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82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 xml:space="preserve">5 </w:t>
        </w:r>
        <w:r w:rsidRPr="00AD392A">
          <w:rPr>
            <w:rStyle w:val="a4"/>
            <w:rFonts w:ascii="Times New Roman" w:eastAsia="Times New Roman" w:hAnsi="Times New Roman" w:cs="Times New Roman"/>
            <w:spacing w:val="3"/>
            <w:sz w:val="24"/>
            <w:szCs w:val="24"/>
          </w:rPr>
          <w:t xml:space="preserve"> </w:t>
        </w:r>
        <w:r w:rsidRPr="00AD392A">
          <w:rPr>
            <w:rStyle w:val="a4"/>
            <w:rFonts w:ascii="Times New Roman" w:eastAsia="Times New Roman" w:hAnsi="Times New Roman" w:cs="Times New Roman"/>
            <w:color w:val="000000"/>
            <w:sz w:val="24"/>
            <w:szCs w:val="24"/>
          </w:rPr>
          <w:t>(</w:t>
        </w:r>
      </w:hyperlink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1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19</w:t>
      </w:r>
      <w:r w:rsidRPr="00AD39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7A1AD3" w14:textId="14473089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D392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Лекс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-сем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ализ</w:t>
      </w:r>
      <w:r w:rsidRPr="00AD392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але</w:t>
      </w:r>
      <w:r w:rsidRPr="00AD392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D392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язы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D392A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 /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ева,</w:t>
      </w:r>
      <w:r w:rsidRPr="00AD392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мат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ал. 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-т.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 w:history="1"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h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tp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: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l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ar.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s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pu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Pr="00AD392A">
          <w:rPr>
            <w:rStyle w:val="a4"/>
            <w:rFonts w:ascii="Times New Roman" w:eastAsia="Times New Roman" w:hAnsi="Times New Roman" w:cs="Times New Roman"/>
            <w:spacing w:val="-3"/>
            <w:sz w:val="24"/>
            <w:szCs w:val="24"/>
          </w:rPr>
          <w:t>r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/h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a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n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d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l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sp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/86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3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 xml:space="preserve">4 </w:t>
        </w:r>
        <w:r w:rsidRPr="00AD392A">
          <w:rPr>
            <w:rStyle w:val="a4"/>
            <w:rFonts w:ascii="Times New Roman" w:eastAsia="Times New Roman" w:hAnsi="Times New Roman" w:cs="Times New Roman"/>
            <w:spacing w:val="4"/>
            <w:sz w:val="24"/>
            <w:szCs w:val="24"/>
          </w:rPr>
          <w:t xml:space="preserve"> </w:t>
        </w:r>
        <w:r w:rsidRPr="00AD392A">
          <w:rPr>
            <w:rStyle w:val="a4"/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(</w:t>
        </w:r>
      </w:hyperlink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</w:t>
      </w:r>
      <w:r w:rsid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23</w:t>
      </w:r>
      <w:r w:rsidRPr="00AD39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063CE6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63F630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ти</w:t>
      </w:r>
      <w:r w:rsidRPr="00AD392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pacing w:val="3"/>
          <w:sz w:val="24"/>
          <w:szCs w:val="24"/>
        </w:rPr>
        <w:t>«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нтер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т»</w:t>
      </w:r>
    </w:p>
    <w:p w14:paraId="742BD4B3" w14:textId="54EFB3C5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стве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мит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[са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]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кт-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19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8–</w:t>
      </w:r>
      <w:r w:rsidRPr="00AD392A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hyperlink r:id="rId11" w:history="1"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ht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tp: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//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www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.her</w:t>
        </w:r>
        <w:r w:rsidRPr="00AD392A">
          <w:rPr>
            <w:rStyle w:val="a4"/>
            <w:rFonts w:ascii="Times New Roman" w:eastAsia="Times New Roman" w:hAnsi="Times New Roman" w:cs="Times New Roman"/>
            <w:spacing w:val="-4"/>
            <w:sz w:val="24"/>
            <w:szCs w:val="24"/>
          </w:rPr>
          <w:t>m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it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a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g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us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</w:t>
        </w:r>
        <w:r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.or</w:t>
        </w:r>
        <w:r w:rsidRPr="00AD392A">
          <w:rPr>
            <w:rStyle w:val="a4"/>
            <w:rFonts w:ascii="Times New Roman" w:eastAsia="Times New Roman" w:hAnsi="Times New Roman" w:cs="Times New Roman"/>
            <w:spacing w:val="2"/>
            <w:sz w:val="24"/>
            <w:szCs w:val="24"/>
          </w:rPr>
          <w:t>g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wps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p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r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a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l/h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er</w:t>
        </w:r>
        <w:r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it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a</w:t>
        </w:r>
        <w:r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g</w:t>
        </w:r>
        <w:r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</w:t>
        </w:r>
      </w:hyperlink>
      <w:r w:rsidRPr="00AD392A">
        <w:rPr>
          <w:rFonts w:ascii="Times New Roman" w:hAnsi="Times New Roman" w:cs="Times New Roman"/>
          <w:color w:val="0000FF"/>
          <w:sz w:val="24"/>
          <w:szCs w:val="24"/>
          <w:u w:val="single" w:color="0000FF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ата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08BDD73" w14:textId="7862B089" w:rsidR="00E43E75" w:rsidRPr="00AD392A" w:rsidRDefault="003E1F3A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язев,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зан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ает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E43E75"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ава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ето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СБ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43E75"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яз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ета.ru</w:t>
      </w:r>
      <w:r w:rsidR="00E43E75"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[с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]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фе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E43E75" w:rsidRPr="00AD392A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2" w:history="1"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ps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: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www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.ga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z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e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a.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3"/>
            <w:sz w:val="24"/>
            <w:szCs w:val="24"/>
          </w:rPr>
          <w:t>r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u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/p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o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l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i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i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c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/2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0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18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0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2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/02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_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a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_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11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6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34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3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8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5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h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 xml:space="preserve">l 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6"/>
            <w:sz w:val="24"/>
            <w:szCs w:val="24"/>
          </w:rPr>
          <w:t xml:space="preserve"> </w:t>
        </w:r>
        <w:r w:rsidR="00E43E75" w:rsidRPr="00AD392A">
          <w:rPr>
            <w:rStyle w:val="a4"/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(</w:t>
        </w:r>
      </w:hyperlink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="00E43E75"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0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023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20BB5986" w14:textId="214C636A" w:rsidR="00E43E75" w:rsidRPr="00AD392A" w:rsidRDefault="003E1F3A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Пл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ше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E43E75"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эффе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ам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пн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а»</w:t>
      </w:r>
      <w:r w:rsidR="00E43E75" w:rsidRPr="00AD392A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ство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E43E75"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ь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й защиты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ф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spacing w:val="6"/>
          <w:sz w:val="24"/>
          <w:szCs w:val="24"/>
        </w:rPr>
        <w:t>ц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т. –</w:t>
      </w:r>
      <w:r w:rsidR="00E43E75"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01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="00E43E75"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>R</w:t>
      </w:r>
      <w:r w:rsidR="00E43E75"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E43E75" w:rsidRPr="00AD392A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hyperlink r:id="rId13" w:history="1"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h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ps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: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r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os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5"/>
            <w:sz w:val="24"/>
            <w:szCs w:val="24"/>
          </w:rPr>
          <w:t>m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int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r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u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d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.r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2"/>
            <w:sz w:val="24"/>
            <w:szCs w:val="24"/>
          </w:rPr>
          <w:t>u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d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o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c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s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/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-1"/>
            <w:sz w:val="24"/>
            <w:szCs w:val="24"/>
          </w:rPr>
          <w:t>12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1"/>
            <w:sz w:val="24"/>
            <w:szCs w:val="24"/>
          </w:rPr>
          <w:t>8</w:t>
        </w:r>
        <w:r w:rsidR="00E43E75" w:rsidRPr="00AD392A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 xml:space="preserve">1 </w:t>
        </w:r>
        <w:r w:rsidR="00E43E75" w:rsidRPr="00AD392A">
          <w:rPr>
            <w:rStyle w:val="a4"/>
            <w:rFonts w:ascii="Times New Roman" w:eastAsia="Times New Roman" w:hAnsi="Times New Roman" w:cs="Times New Roman"/>
            <w:spacing w:val="4"/>
            <w:sz w:val="24"/>
            <w:szCs w:val="24"/>
          </w:rPr>
          <w:t xml:space="preserve"> </w:t>
        </w:r>
        <w:r w:rsidR="00E43E75" w:rsidRPr="00AD392A">
          <w:rPr>
            <w:rStyle w:val="a4"/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(</w:t>
        </w:r>
      </w:hyperlink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="00E43E75" w:rsidRPr="00AD39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бр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0</w:t>
      </w:r>
      <w:r w:rsidR="00E43E75" w:rsidRPr="00AD39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 w:rsidR="00E43E75" w:rsidRPr="00AD39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023</w:t>
      </w:r>
      <w:r w:rsidR="00E43E75" w:rsidRPr="00AD39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E43E75" w:rsidRPr="00AD39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662DDD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B636E5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ко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да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ел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ь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b/>
          <w:spacing w:val="-2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ери</w:t>
      </w:r>
      <w:r w:rsidRPr="00AD392A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b/>
          <w:sz w:val="24"/>
          <w:szCs w:val="24"/>
        </w:rPr>
        <w:t>лы</w:t>
      </w:r>
    </w:p>
    <w:p w14:paraId="6C64EA99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щая</w:t>
      </w:r>
      <w:r w:rsidRPr="00AD392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кла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века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[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ята</w:t>
      </w:r>
      <w:r w:rsidRPr="00AD392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зг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аш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ссам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D392A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ек.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г.]</w:t>
      </w:r>
      <w:r w:rsidRPr="00AD392A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 газета.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ек.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88CFA3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D392A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возгл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зол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ей 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44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XXX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ал. 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еи </w:t>
      </w:r>
      <w:r w:rsidRPr="00AD392A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Pr="00AD392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к. </w:t>
      </w:r>
      <w:r w:rsidRPr="00AD392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AD392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//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Меж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челов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ст.</w:t>
      </w:r>
      <w:r w:rsidRPr="00AD392A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кашева.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сква</w:t>
      </w:r>
      <w:r w:rsidRPr="00AD392A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-М,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34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34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929B52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ава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дн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 ак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 :</w:t>
      </w:r>
      <w:r w:rsidRPr="00AD392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д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к. /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кашева. –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сква :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-М,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19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9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6</w:t>
      </w:r>
      <w:r w:rsidRPr="00AD392A">
        <w:rPr>
          <w:rFonts w:ascii="Times New Roman" w:eastAsia="Times New Roman" w:hAnsi="Times New Roman" w:cs="Times New Roman"/>
          <w:spacing w:val="2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5D836A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стит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D392A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D392A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D392A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иц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D392A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кст.</w:t>
      </w:r>
      <w:r w:rsidRPr="00AD392A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392A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сква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РМА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D392A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РМ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ИНФ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-М,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. –</w:t>
      </w:r>
      <w:r w:rsidRPr="00AD392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D392A">
        <w:rPr>
          <w:rFonts w:ascii="Times New Roman" w:eastAsia="Times New Roman" w:hAnsi="Times New Roman" w:cs="Times New Roman"/>
          <w:spacing w:val="-1"/>
          <w:sz w:val="24"/>
          <w:szCs w:val="24"/>
        </w:rPr>
        <w:t>2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D39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392A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1A666E00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96B277" w14:textId="77777777" w:rsidR="00E43E75" w:rsidRPr="00AD392A" w:rsidRDefault="00E43E75" w:rsidP="00AD3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w w:val="99"/>
          <w:sz w:val="24"/>
          <w:szCs w:val="24"/>
        </w:rPr>
      </w:pPr>
    </w:p>
    <w:p w14:paraId="1E941E6E" w14:textId="77777777" w:rsidR="00E43E75" w:rsidRDefault="00E43E75"/>
    <w:sectPr w:rsidR="00E43E75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BEF66" w14:textId="77777777" w:rsidR="007B6AE0" w:rsidRDefault="007B6AE0" w:rsidP="00AD392A">
      <w:pPr>
        <w:spacing w:after="0" w:line="240" w:lineRule="auto"/>
      </w:pPr>
      <w:r>
        <w:separator/>
      </w:r>
    </w:p>
  </w:endnote>
  <w:endnote w:type="continuationSeparator" w:id="0">
    <w:p w14:paraId="5B9B9A39" w14:textId="77777777" w:rsidR="007B6AE0" w:rsidRDefault="007B6AE0" w:rsidP="00AD3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458B9" w14:textId="77777777" w:rsidR="003E1F3A" w:rsidRDefault="003E1F3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10C9D55" w14:textId="77777777" w:rsidR="003E1F3A" w:rsidRDefault="003E1F3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9066269"/>
      <w:docPartObj>
        <w:docPartGallery w:val="Page Numbers (Bottom of Page)"/>
        <w:docPartUnique/>
      </w:docPartObj>
    </w:sdtPr>
    <w:sdtEndPr/>
    <w:sdtContent>
      <w:p w14:paraId="108D2EDE" w14:textId="58587F53" w:rsidR="00AD392A" w:rsidRDefault="00AD39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27B5F8" w14:textId="77777777" w:rsidR="00AD392A" w:rsidRDefault="00AD39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5C97C" w14:textId="77777777" w:rsidR="007B6AE0" w:rsidRDefault="007B6AE0" w:rsidP="00AD392A">
      <w:pPr>
        <w:spacing w:after="0" w:line="240" w:lineRule="auto"/>
      </w:pPr>
      <w:r>
        <w:separator/>
      </w:r>
    </w:p>
  </w:footnote>
  <w:footnote w:type="continuationSeparator" w:id="0">
    <w:p w14:paraId="177CB930" w14:textId="77777777" w:rsidR="007B6AE0" w:rsidRDefault="007B6AE0" w:rsidP="00AD3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D8"/>
    <w:rsid w:val="0005499C"/>
    <w:rsid w:val="000B22B0"/>
    <w:rsid w:val="00127407"/>
    <w:rsid w:val="003E1F3A"/>
    <w:rsid w:val="007B2541"/>
    <w:rsid w:val="007B6AE0"/>
    <w:rsid w:val="008D4601"/>
    <w:rsid w:val="00AD392A"/>
    <w:rsid w:val="00C17FD8"/>
    <w:rsid w:val="00CC0C61"/>
    <w:rsid w:val="00E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AB93"/>
  <w15:chartTrackingRefBased/>
  <w15:docId w15:val="{10239AD2-AFCA-4BAF-92EC-54547DA4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F3A"/>
  </w:style>
  <w:style w:type="paragraph" w:styleId="1">
    <w:name w:val="heading 1"/>
    <w:basedOn w:val="a"/>
    <w:next w:val="a"/>
    <w:link w:val="10"/>
    <w:uiPriority w:val="9"/>
    <w:qFormat/>
    <w:rsid w:val="00E43E75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E75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3">
    <w:name w:val="heading 3"/>
    <w:basedOn w:val="a"/>
    <w:link w:val="30"/>
    <w:uiPriority w:val="9"/>
    <w:semiHidden/>
    <w:unhideWhenUsed/>
    <w:qFormat/>
    <w:rsid w:val="00E43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E75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3E75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E43E75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3E75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3E75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3E75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7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43E7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43E7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43E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43E75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E43E7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E43E7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43E75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43E75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43E75"/>
    <w:rPr>
      <w:rFonts w:asciiTheme="majorHAnsi" w:eastAsiaTheme="majorEastAsia" w:hAnsiTheme="majorHAnsi" w:cstheme="majorBidi"/>
      <w:lang w:val="en-US"/>
    </w:rPr>
  </w:style>
  <w:style w:type="character" w:styleId="a4">
    <w:name w:val="Hyperlink"/>
    <w:basedOn w:val="a0"/>
    <w:uiPriority w:val="99"/>
    <w:semiHidden/>
    <w:unhideWhenUsed/>
    <w:rsid w:val="00E43E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3E75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E43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4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3E75"/>
  </w:style>
  <w:style w:type="paragraph" w:styleId="a8">
    <w:name w:val="footer"/>
    <w:basedOn w:val="a"/>
    <w:link w:val="a9"/>
    <w:uiPriority w:val="99"/>
    <w:unhideWhenUsed/>
    <w:rsid w:val="00E43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3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6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30096170" TargetMode="External"/><Relationship Id="rId13" Type="http://schemas.openxmlformats.org/officeDocument/2006/relationships/hyperlink" Target="https://rosmintrud.ru/docs/1281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www.gazeta.ru/politics/2018/02/02_a_11634385.s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hermitagemuseum.org/wps/portal/hermitag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elar.uspu.ru/handle/uspu/86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gu.ru/node/2382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2202</Words>
  <Characters>12553</Characters>
  <Application>Microsoft Office Word</Application>
  <DocSecurity>0</DocSecurity>
  <Lines>104</Lines>
  <Paragraphs>29</Paragraphs>
  <ScaleCrop>false</ScaleCrop>
  <Company/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2024-05-27T10:22:00Z</dcterms:created>
  <dcterms:modified xsi:type="dcterms:W3CDTF">2024-05-28T03:32:00Z</dcterms:modified>
</cp:coreProperties>
</file>