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DB5" w:rsidRPr="000A4FDA" w:rsidRDefault="00585DB5" w:rsidP="00585DB5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>Приложение № 2</w:t>
      </w:r>
    </w:p>
    <w:p w:rsidR="00585DB5" w:rsidRPr="000A4FDA" w:rsidRDefault="00585DB5" w:rsidP="00585DB5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 xml:space="preserve">к Положению о практической </w:t>
      </w:r>
    </w:p>
    <w:p w:rsidR="00585DB5" w:rsidRPr="000A4FDA" w:rsidRDefault="00585DB5" w:rsidP="00585DB5">
      <w:pPr>
        <w:pStyle w:val="a3"/>
        <w:jc w:val="right"/>
        <w:rPr>
          <w:sz w:val="28"/>
          <w:szCs w:val="28"/>
        </w:rPr>
      </w:pPr>
      <w:r w:rsidRPr="000A4FDA">
        <w:rPr>
          <w:sz w:val="28"/>
          <w:szCs w:val="28"/>
        </w:rPr>
        <w:t xml:space="preserve">подготовке (п. 41) </w:t>
      </w:r>
    </w:p>
    <w:p w:rsidR="00585DB5" w:rsidRPr="000A4FDA" w:rsidRDefault="00585DB5" w:rsidP="00585DB5">
      <w:pPr>
        <w:pStyle w:val="a3"/>
        <w:rPr>
          <w:szCs w:val="24"/>
        </w:rPr>
      </w:pPr>
    </w:p>
    <w:p w:rsidR="00585DB5" w:rsidRPr="000A4FDA" w:rsidRDefault="00585DB5" w:rsidP="00585DB5">
      <w:pPr>
        <w:shd w:val="clear" w:color="auto" w:fill="FFFFFF"/>
        <w:spacing w:before="197"/>
        <w:ind w:firstLine="709"/>
        <w:jc w:val="center"/>
        <w:rPr>
          <w:rFonts w:eastAsia="Calibri"/>
          <w:b/>
          <w:bCs/>
          <w:color w:val="000000"/>
          <w:spacing w:val="-4"/>
          <w:sz w:val="28"/>
          <w:szCs w:val="28"/>
        </w:rPr>
      </w:pPr>
      <w:r w:rsidRPr="000A4FDA">
        <w:rPr>
          <w:rFonts w:eastAsia="Calibri"/>
          <w:b/>
          <w:bCs/>
          <w:color w:val="000000"/>
          <w:spacing w:val="-4"/>
          <w:sz w:val="28"/>
          <w:szCs w:val="28"/>
        </w:rPr>
        <w:t>Аттестационный лист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 xml:space="preserve">_____________________________________________________________________________, 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ФИО обучающегося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Курс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Группа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Направление подготовки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Профиль подготовки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Вид практики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Тип практики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Место прохождения практики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both"/>
        <w:rPr>
          <w:rFonts w:eastAsia="Calibri"/>
        </w:rPr>
      </w:pPr>
      <w:r w:rsidRPr="000A4FDA">
        <w:rPr>
          <w:rFonts w:eastAsia="Calibri"/>
        </w:rPr>
        <w:t>Период прохождения практики</w:t>
      </w:r>
    </w:p>
    <w:p w:rsidR="00585DB5" w:rsidRPr="000A4FDA" w:rsidRDefault="00585DB5" w:rsidP="00585DB5">
      <w:pPr>
        <w:shd w:val="clear" w:color="auto" w:fill="FFFFFF"/>
        <w:tabs>
          <w:tab w:val="left" w:leader="underscore" w:pos="5342"/>
        </w:tabs>
        <w:jc w:val="center"/>
        <w:rPr>
          <w:rFonts w:eastAsia="Calibri"/>
          <w:sz w:val="20"/>
          <w:szCs w:val="20"/>
        </w:rPr>
      </w:pPr>
    </w:p>
    <w:p w:rsidR="00585DB5" w:rsidRPr="000A4FDA" w:rsidRDefault="00585DB5" w:rsidP="00585DB5">
      <w:pPr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426"/>
          <w:tab w:val="left" w:pos="1134"/>
          <w:tab w:val="left" w:pos="1276"/>
          <w:tab w:val="left" w:leader="underscore" w:pos="2127"/>
        </w:tabs>
        <w:autoSpaceDE w:val="0"/>
        <w:autoSpaceDN w:val="0"/>
        <w:ind w:left="0" w:firstLine="0"/>
        <w:contextualSpacing/>
        <w:jc w:val="both"/>
        <w:rPr>
          <w:b/>
          <w:u w:val="single"/>
          <w:lang w:val="x-none" w:bidi="ru-RU"/>
        </w:rPr>
      </w:pPr>
      <w:r w:rsidRPr="000A4FDA">
        <w:rPr>
          <w:b/>
          <w:u w:val="single"/>
          <w:lang w:val="x-none" w:eastAsia="x-none" w:bidi="ru-RU"/>
        </w:rPr>
        <w:t>Заключение-анализ результатов освоения программы практики:</w:t>
      </w:r>
    </w:p>
    <w:p w:rsidR="00585DB5" w:rsidRPr="000A4FDA" w:rsidRDefault="00585DB5" w:rsidP="00585DB5">
      <w:pPr>
        <w:widowControl w:val="0"/>
        <w:shd w:val="clear" w:color="auto" w:fill="FFFFFF"/>
        <w:tabs>
          <w:tab w:val="left" w:pos="426"/>
          <w:tab w:val="left" w:pos="1134"/>
          <w:tab w:val="left" w:leader="underscore" w:pos="5342"/>
        </w:tabs>
        <w:autoSpaceDN w:val="0"/>
        <w:jc w:val="both"/>
        <w:rPr>
          <w:b/>
          <w:lang w:val="x-none" w:eastAsia="x-none" w:bidi="ru-RU"/>
        </w:rPr>
      </w:pP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t xml:space="preserve">Индивидуальное задание обучающимся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numPr>
          <w:ilvl w:val="0"/>
          <w:numId w:val="3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выполнено;</w:t>
      </w:r>
    </w:p>
    <w:p w:rsidR="00585DB5" w:rsidRPr="000A4FDA" w:rsidRDefault="00585DB5" w:rsidP="00585DB5">
      <w:pPr>
        <w:widowControl w:val="0"/>
        <w:numPr>
          <w:ilvl w:val="0"/>
          <w:numId w:val="3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выполнено не в полном объеме;</w:t>
      </w:r>
    </w:p>
    <w:p w:rsidR="00585DB5" w:rsidRPr="000A4FDA" w:rsidRDefault="00585DB5" w:rsidP="00585DB5">
      <w:pPr>
        <w:widowControl w:val="0"/>
        <w:numPr>
          <w:ilvl w:val="0"/>
          <w:numId w:val="3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0A4FDA">
        <w:t>не выполнено;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t xml:space="preserve">Владение материалом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</w:pPr>
      <w:r w:rsidRPr="000A4FDA">
        <w:rPr>
          <w:b/>
        </w:rPr>
        <w:t>Обучающийся:</w:t>
      </w:r>
    </w:p>
    <w:p w:rsidR="00585DB5" w:rsidRPr="000A4FDA" w:rsidRDefault="00585DB5" w:rsidP="00585DB5">
      <w:pPr>
        <w:widowControl w:val="0"/>
        <w:numPr>
          <w:ilvl w:val="0"/>
          <w:numId w:val="4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умело анализирует полученный во время практики материал;</w:t>
      </w:r>
    </w:p>
    <w:p w:rsidR="00585DB5" w:rsidRPr="000A4FDA" w:rsidRDefault="00585DB5" w:rsidP="00585DB5">
      <w:pPr>
        <w:widowControl w:val="0"/>
        <w:numPr>
          <w:ilvl w:val="0"/>
          <w:numId w:val="4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анализирует полученный во время практики материал;</w:t>
      </w:r>
    </w:p>
    <w:p w:rsidR="00585DB5" w:rsidRPr="000A4FDA" w:rsidRDefault="00585DB5" w:rsidP="00585DB5">
      <w:pPr>
        <w:widowControl w:val="0"/>
        <w:numPr>
          <w:ilvl w:val="0"/>
          <w:numId w:val="4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недостаточно четко и правильно анализирует полученный во время практики материал;</w:t>
      </w:r>
    </w:p>
    <w:p w:rsidR="00585DB5" w:rsidRPr="000A4FDA" w:rsidRDefault="00585DB5" w:rsidP="00585DB5">
      <w:pPr>
        <w:widowControl w:val="0"/>
        <w:numPr>
          <w:ilvl w:val="0"/>
          <w:numId w:val="4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неправильно анализирует полученный во время практики материал;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</w:pP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t xml:space="preserve">Задачи, поставленные на период прохождения практики, обучающимся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numPr>
          <w:ilvl w:val="0"/>
          <w:numId w:val="5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решены в полном объеме;</w:t>
      </w:r>
    </w:p>
    <w:p w:rsidR="00585DB5" w:rsidRPr="000A4FDA" w:rsidRDefault="00585DB5" w:rsidP="00585DB5">
      <w:pPr>
        <w:widowControl w:val="0"/>
        <w:numPr>
          <w:ilvl w:val="0"/>
          <w:numId w:val="5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решены в полном объеме, но не полностью раскрыты;</w:t>
      </w:r>
    </w:p>
    <w:p w:rsidR="00585DB5" w:rsidRPr="000A4FDA" w:rsidRDefault="00585DB5" w:rsidP="00585DB5">
      <w:pPr>
        <w:widowControl w:val="0"/>
        <w:numPr>
          <w:ilvl w:val="0"/>
          <w:numId w:val="5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решены частично, нет четкого обоснования и детализации;</w:t>
      </w:r>
    </w:p>
    <w:p w:rsidR="00585DB5" w:rsidRPr="000A4FDA" w:rsidRDefault="00585DB5" w:rsidP="00585DB5">
      <w:pPr>
        <w:widowControl w:val="0"/>
        <w:numPr>
          <w:ilvl w:val="0"/>
          <w:numId w:val="5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не решены;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</w:pP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t xml:space="preserve">Спектр выполняемых обучающимся функций в период прохождения практики профилю соответствующей образовательной программы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numPr>
          <w:ilvl w:val="0"/>
          <w:numId w:val="6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соответствует;</w:t>
      </w:r>
    </w:p>
    <w:p w:rsidR="00585DB5" w:rsidRPr="000A4FDA" w:rsidRDefault="00585DB5" w:rsidP="00585DB5">
      <w:pPr>
        <w:widowControl w:val="0"/>
        <w:numPr>
          <w:ilvl w:val="0"/>
          <w:numId w:val="6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в основном соответствует;</w:t>
      </w:r>
    </w:p>
    <w:p w:rsidR="00585DB5" w:rsidRPr="000A4FDA" w:rsidRDefault="00585DB5" w:rsidP="00585DB5">
      <w:pPr>
        <w:widowControl w:val="0"/>
        <w:numPr>
          <w:ilvl w:val="0"/>
          <w:numId w:val="6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частично соответствует;</w:t>
      </w:r>
    </w:p>
    <w:p w:rsidR="00585DB5" w:rsidRPr="000A4FDA" w:rsidRDefault="00585DB5" w:rsidP="00585DB5">
      <w:pPr>
        <w:widowControl w:val="0"/>
        <w:numPr>
          <w:ilvl w:val="0"/>
          <w:numId w:val="6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не соответствует;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</w:pP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t xml:space="preserve">Ответы на практические кейсы-задачи, необходимые для оценки знаний, умений, навыков и (или) опыта деятельности, обучающийся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numPr>
          <w:ilvl w:val="0"/>
          <w:numId w:val="7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дает аргументированные ответы на вопросы;</w:t>
      </w:r>
    </w:p>
    <w:p w:rsidR="00585DB5" w:rsidRPr="000A4FDA" w:rsidRDefault="00585DB5" w:rsidP="00585DB5">
      <w:pPr>
        <w:widowControl w:val="0"/>
        <w:numPr>
          <w:ilvl w:val="0"/>
          <w:numId w:val="7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дает ответы на вопросы по существу;</w:t>
      </w:r>
    </w:p>
    <w:p w:rsidR="00585DB5" w:rsidRPr="000A4FDA" w:rsidRDefault="00585DB5" w:rsidP="00585DB5">
      <w:pPr>
        <w:widowControl w:val="0"/>
        <w:numPr>
          <w:ilvl w:val="0"/>
          <w:numId w:val="7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дает ответы на вопросы не по существу;</w:t>
      </w:r>
    </w:p>
    <w:p w:rsidR="00585DB5" w:rsidRPr="000A4FDA" w:rsidRDefault="00585DB5" w:rsidP="00585DB5">
      <w:pPr>
        <w:widowControl w:val="0"/>
        <w:numPr>
          <w:ilvl w:val="0"/>
          <w:numId w:val="7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не может ответить на вопросы;</w:t>
      </w:r>
    </w:p>
    <w:p w:rsidR="00585DB5" w:rsidRPr="000A4FDA" w:rsidRDefault="00585DB5" w:rsidP="00585DB5">
      <w:pPr>
        <w:widowControl w:val="0"/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contextualSpacing/>
        <w:jc w:val="both"/>
        <w:rPr>
          <w:b/>
        </w:rPr>
      </w:pPr>
      <w:r w:rsidRPr="000A4FDA">
        <w:rPr>
          <w:b/>
        </w:rPr>
        <w:lastRenderedPageBreak/>
        <w:t xml:space="preserve">Оформление обучающимся отчета по практике (нужное отметить </w:t>
      </w:r>
      <w:r w:rsidRPr="000A4FDA">
        <w:rPr>
          <w:b/>
        </w:rPr>
        <w:sym w:font="Symbol" w:char="F0D6"/>
      </w:r>
      <w:r w:rsidRPr="000A4FDA">
        <w:rPr>
          <w:b/>
        </w:rPr>
        <w:t>):</w:t>
      </w:r>
    </w:p>
    <w:p w:rsidR="00585DB5" w:rsidRPr="000A4FDA" w:rsidRDefault="00585DB5" w:rsidP="00585DB5">
      <w:pPr>
        <w:widowControl w:val="0"/>
        <w:numPr>
          <w:ilvl w:val="0"/>
          <w:numId w:val="8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отчет о прохождении практики оформлен правильно;</w:t>
      </w:r>
    </w:p>
    <w:p w:rsidR="00585DB5" w:rsidRPr="000A4FDA" w:rsidRDefault="00585DB5" w:rsidP="00585DB5">
      <w:pPr>
        <w:widowControl w:val="0"/>
        <w:numPr>
          <w:ilvl w:val="0"/>
          <w:numId w:val="8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отчет о прохождении практики оформлен с незначительными недостатками;</w:t>
      </w:r>
    </w:p>
    <w:p w:rsidR="00585DB5" w:rsidRPr="000A4FDA" w:rsidRDefault="00585DB5" w:rsidP="00585DB5">
      <w:pPr>
        <w:widowControl w:val="0"/>
        <w:numPr>
          <w:ilvl w:val="0"/>
          <w:numId w:val="8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 xml:space="preserve">отчет о прохождении практики оформлен с недостатками; </w:t>
      </w:r>
    </w:p>
    <w:p w:rsidR="00585DB5" w:rsidRPr="000A4FDA" w:rsidRDefault="00585DB5" w:rsidP="00585DB5">
      <w:pPr>
        <w:widowControl w:val="0"/>
        <w:numPr>
          <w:ilvl w:val="0"/>
          <w:numId w:val="8"/>
        </w:numPr>
        <w:tabs>
          <w:tab w:val="left" w:pos="-7797"/>
          <w:tab w:val="left" w:pos="426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</w:pPr>
      <w:r w:rsidRPr="000A4FDA">
        <w:t>отчет о прохождении практики оформлен неверно;</w:t>
      </w:r>
    </w:p>
    <w:p w:rsidR="00585DB5" w:rsidRPr="000A4FDA" w:rsidRDefault="00585DB5" w:rsidP="00585DB5">
      <w:pPr>
        <w:widowControl w:val="0"/>
        <w:tabs>
          <w:tab w:val="left" w:pos="-7797"/>
          <w:tab w:val="left" w:pos="1134"/>
        </w:tabs>
        <w:autoSpaceDE w:val="0"/>
        <w:autoSpaceDN w:val="0"/>
        <w:ind w:firstLine="709"/>
        <w:jc w:val="both"/>
        <w:rPr>
          <w:b/>
          <w:lang w:val="x-none" w:eastAsia="x-none" w:bidi="ru-RU"/>
        </w:rPr>
      </w:pPr>
    </w:p>
    <w:p w:rsidR="00585DB5" w:rsidRPr="000A4FDA" w:rsidRDefault="00585DB5" w:rsidP="00585DB5">
      <w:pPr>
        <w:widowControl w:val="0"/>
        <w:tabs>
          <w:tab w:val="left" w:pos="-7797"/>
          <w:tab w:val="left" w:pos="1134"/>
        </w:tabs>
        <w:autoSpaceDE w:val="0"/>
        <w:autoSpaceDN w:val="0"/>
        <w:jc w:val="both"/>
        <w:rPr>
          <w:b/>
          <w:lang w:val="x-none" w:eastAsia="x-none" w:bidi="ru-RU"/>
        </w:rPr>
      </w:pPr>
      <w:r w:rsidRPr="000A4FDA">
        <w:rPr>
          <w:b/>
          <w:lang w:val="x-none" w:eastAsia="x-none" w:bidi="ru-RU"/>
        </w:rPr>
        <w:t>Аттестуемый продемонстрировал владение следующими профессиональными компетенциями:</w:t>
      </w:r>
    </w:p>
    <w:p w:rsidR="00585DB5" w:rsidRPr="000A4FDA" w:rsidRDefault="00585DB5" w:rsidP="00585DB5">
      <w:pPr>
        <w:widowControl w:val="0"/>
        <w:tabs>
          <w:tab w:val="left" w:pos="-7797"/>
          <w:tab w:val="left" w:pos="1134"/>
        </w:tabs>
        <w:autoSpaceDE w:val="0"/>
        <w:autoSpaceDN w:val="0"/>
        <w:ind w:firstLine="709"/>
        <w:jc w:val="both"/>
        <w:rPr>
          <w:b/>
          <w:lang w:val="x-none" w:eastAsia="x-none" w:bidi="ru-RU"/>
        </w:rPr>
      </w:pPr>
    </w:p>
    <w:tbl>
      <w:tblPr>
        <w:tblpPr w:leftFromText="180" w:rightFromText="180" w:bottomFromText="200" w:vertAnchor="text" w:tblpXSpec="center" w:tblpY="1"/>
        <w:tblOverlap w:val="never"/>
        <w:tblW w:w="1008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863"/>
        <w:gridCol w:w="3696"/>
        <w:gridCol w:w="2695"/>
        <w:gridCol w:w="2832"/>
      </w:tblGrid>
      <w:tr w:rsidR="00585DB5" w:rsidRPr="000A4FDA" w:rsidTr="002B039B">
        <w:trPr>
          <w:trHeight w:val="208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>Код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>Содержание компетенции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>ПРОФИЛЬНАЯ ОРГАНИЗАЦИЯ</w:t>
            </w:r>
          </w:p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 xml:space="preserve">Уровень освоения обучающимся </w:t>
            </w:r>
          </w:p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 xml:space="preserve">(нужное отметить </w:t>
            </w:r>
            <w:r w:rsidRPr="000A4FDA">
              <w:rPr>
                <w:rFonts w:eastAsia="Calibri"/>
                <w:b/>
                <w:sz w:val="20"/>
                <w:szCs w:val="20"/>
              </w:rPr>
              <w:sym w:font="Symbol" w:char="F0D6"/>
            </w:r>
            <w:r w:rsidRPr="000A4FDA">
              <w:rPr>
                <w:rFonts w:eastAsia="Calibri"/>
                <w:b/>
                <w:sz w:val="20"/>
                <w:szCs w:val="20"/>
              </w:rPr>
              <w:t>)*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>АКАДЕМИЯ</w:t>
            </w:r>
          </w:p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 xml:space="preserve">Уровень освоения обучающимся </w:t>
            </w:r>
          </w:p>
          <w:p w:rsidR="00585DB5" w:rsidRPr="000A4FDA" w:rsidRDefault="00585DB5" w:rsidP="002B039B">
            <w:pPr>
              <w:keepNext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A4FDA">
              <w:rPr>
                <w:rFonts w:eastAsia="Calibri"/>
                <w:b/>
                <w:sz w:val="20"/>
                <w:szCs w:val="20"/>
              </w:rPr>
              <w:t xml:space="preserve">(нужное отметить </w:t>
            </w:r>
            <w:r w:rsidRPr="000A4FDA">
              <w:rPr>
                <w:rFonts w:eastAsia="Calibri"/>
                <w:b/>
                <w:sz w:val="20"/>
                <w:szCs w:val="20"/>
              </w:rPr>
              <w:sym w:font="Symbol" w:char="F0D6"/>
            </w:r>
            <w:r w:rsidRPr="000A4FDA">
              <w:rPr>
                <w:rFonts w:eastAsia="Calibri"/>
                <w:b/>
                <w:sz w:val="20"/>
                <w:szCs w:val="20"/>
              </w:rPr>
              <w:t>)*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DB5" w:rsidRPr="000A4FDA" w:rsidRDefault="00585DB5" w:rsidP="002B03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A4FDA">
              <w:rPr>
                <w:b/>
                <w:sz w:val="20"/>
                <w:szCs w:val="20"/>
              </w:rPr>
              <w:t>Профессиональные компетенции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keepNext/>
              <w:jc w:val="center"/>
              <w:rPr>
                <w:rFonts w:eastAsia="Calibri"/>
                <w:color w:val="000000"/>
                <w:sz w:val="20"/>
              </w:rPr>
            </w:pPr>
            <w:r w:rsidRPr="000A4FDA">
              <w:rPr>
                <w:rFonts w:eastAsia="Calibri"/>
              </w:rPr>
              <w:t>ПК-1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keepNext/>
              <w:shd w:val="clear" w:color="auto" w:fill="FFFFFF"/>
              <w:jc w:val="both"/>
              <w:rPr>
                <w:rFonts w:eastAsia="Calibri"/>
                <w:bCs/>
                <w:color w:val="000000"/>
              </w:rPr>
            </w:pPr>
            <w:r w:rsidRPr="000A4FDA">
              <w:rPr>
                <w:bCs/>
              </w:rPr>
              <w:t>Способен</w:t>
            </w:r>
            <w:r w:rsidRPr="000A4FDA">
              <w:rPr>
                <w:bCs/>
                <w:spacing w:val="-5"/>
              </w:rPr>
              <w:t xml:space="preserve"> </w:t>
            </w:r>
            <w:r w:rsidRPr="000A4FDA">
              <w:rPr>
                <w:bCs/>
              </w:rPr>
              <w:t>осваивать</w:t>
            </w:r>
            <w:r w:rsidRPr="000A4FDA">
              <w:rPr>
                <w:bCs/>
                <w:spacing w:val="-6"/>
              </w:rPr>
              <w:t xml:space="preserve"> </w:t>
            </w:r>
            <w:r w:rsidRPr="000A4FDA">
              <w:rPr>
                <w:bCs/>
              </w:rPr>
              <w:t>и</w:t>
            </w:r>
            <w:r w:rsidRPr="000A4FDA">
              <w:rPr>
                <w:bCs/>
                <w:spacing w:val="-6"/>
              </w:rPr>
              <w:t xml:space="preserve"> </w:t>
            </w:r>
            <w:r w:rsidRPr="000A4FDA">
              <w:rPr>
                <w:bCs/>
              </w:rPr>
              <w:t>использовать</w:t>
            </w:r>
            <w:r w:rsidRPr="000A4FDA">
              <w:rPr>
                <w:bCs/>
                <w:spacing w:val="-6"/>
              </w:rPr>
              <w:t xml:space="preserve"> </w:t>
            </w:r>
            <w:r w:rsidRPr="000A4FDA">
              <w:rPr>
                <w:bCs/>
              </w:rPr>
              <w:t>теоретические</w:t>
            </w:r>
            <w:r w:rsidRPr="000A4FDA">
              <w:rPr>
                <w:bCs/>
                <w:spacing w:val="-5"/>
              </w:rPr>
              <w:t xml:space="preserve"> </w:t>
            </w:r>
            <w:r w:rsidRPr="000A4FDA">
              <w:rPr>
                <w:bCs/>
              </w:rPr>
              <w:t>знания</w:t>
            </w:r>
            <w:r w:rsidRPr="000A4FDA">
              <w:rPr>
                <w:bCs/>
                <w:spacing w:val="-5"/>
              </w:rPr>
              <w:t xml:space="preserve"> </w:t>
            </w:r>
            <w:r w:rsidRPr="000A4FDA">
              <w:rPr>
                <w:bCs/>
              </w:rPr>
              <w:t>и</w:t>
            </w:r>
            <w:r w:rsidRPr="000A4FDA">
              <w:rPr>
                <w:bCs/>
                <w:spacing w:val="-6"/>
              </w:rPr>
              <w:t xml:space="preserve"> </w:t>
            </w:r>
            <w:r w:rsidRPr="000A4FDA">
              <w:rPr>
                <w:bCs/>
              </w:rPr>
              <w:t>практические</w:t>
            </w:r>
            <w:r w:rsidRPr="000A4FDA">
              <w:rPr>
                <w:bCs/>
                <w:spacing w:val="-5"/>
              </w:rPr>
              <w:t xml:space="preserve"> </w:t>
            </w:r>
            <w:r w:rsidRPr="000A4FDA">
              <w:rPr>
                <w:bCs/>
              </w:rPr>
              <w:t xml:space="preserve">умения </w:t>
            </w:r>
            <w:r w:rsidRPr="000A4FDA">
              <w:rPr>
                <w:bCs/>
                <w:w w:val="105"/>
              </w:rPr>
              <w:t>и</w:t>
            </w:r>
            <w:r w:rsidRPr="000A4FDA">
              <w:rPr>
                <w:bCs/>
                <w:spacing w:val="-16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навыки</w:t>
            </w:r>
            <w:r w:rsidRPr="000A4FDA">
              <w:rPr>
                <w:bCs/>
                <w:spacing w:val="-16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в</w:t>
            </w:r>
            <w:r w:rsidRPr="000A4FDA">
              <w:rPr>
                <w:bCs/>
                <w:spacing w:val="-15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предметной</w:t>
            </w:r>
            <w:r w:rsidRPr="000A4FDA">
              <w:rPr>
                <w:bCs/>
                <w:spacing w:val="-15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области</w:t>
            </w:r>
            <w:r w:rsidRPr="000A4FDA">
              <w:rPr>
                <w:bCs/>
                <w:spacing w:val="-16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при</w:t>
            </w:r>
            <w:r w:rsidRPr="000A4FDA">
              <w:rPr>
                <w:bCs/>
                <w:spacing w:val="-16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решении</w:t>
            </w:r>
            <w:r w:rsidRPr="000A4FDA">
              <w:rPr>
                <w:bCs/>
                <w:spacing w:val="-15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профессиональных</w:t>
            </w:r>
            <w:r w:rsidRPr="000A4FDA">
              <w:rPr>
                <w:bCs/>
                <w:spacing w:val="-16"/>
                <w:w w:val="105"/>
              </w:rPr>
              <w:t xml:space="preserve"> </w:t>
            </w:r>
            <w:r w:rsidRPr="000A4FDA">
              <w:rPr>
                <w:bCs/>
                <w:w w:val="105"/>
              </w:rPr>
              <w:t>задач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 xml:space="preserve">ПК-2 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DB5" w:rsidRPr="000A4FDA" w:rsidRDefault="00585DB5" w:rsidP="002B039B">
            <w:pPr>
              <w:keepNext/>
              <w:shd w:val="clear" w:color="auto" w:fill="FFFFFF"/>
              <w:jc w:val="both"/>
              <w:rPr>
                <w:rFonts w:eastAsia="Calibri"/>
                <w:bCs/>
                <w:color w:val="000000"/>
              </w:rPr>
            </w:pPr>
            <w:r w:rsidRPr="000A4FDA">
              <w:rPr>
                <w:bCs/>
              </w:rPr>
              <w:t>Способен</w:t>
            </w:r>
            <w:r w:rsidRPr="000A4FDA">
              <w:rPr>
                <w:bCs/>
                <w:spacing w:val="-12"/>
              </w:rPr>
              <w:t xml:space="preserve"> </w:t>
            </w:r>
            <w:r w:rsidRPr="000A4FDA">
              <w:rPr>
                <w:bCs/>
              </w:rPr>
              <w:t>осуществлять</w:t>
            </w:r>
            <w:r w:rsidRPr="000A4FDA">
              <w:rPr>
                <w:bCs/>
                <w:spacing w:val="-14"/>
              </w:rPr>
              <w:t xml:space="preserve"> </w:t>
            </w:r>
            <w:r w:rsidRPr="000A4FDA">
              <w:rPr>
                <w:bCs/>
              </w:rPr>
              <w:t>целенаправленную</w:t>
            </w:r>
            <w:r w:rsidRPr="000A4FDA">
              <w:rPr>
                <w:bCs/>
                <w:spacing w:val="-13"/>
              </w:rPr>
              <w:t xml:space="preserve"> </w:t>
            </w:r>
            <w:r w:rsidRPr="000A4FDA">
              <w:rPr>
                <w:bCs/>
              </w:rPr>
              <w:t>воспитательную</w:t>
            </w:r>
            <w:r w:rsidRPr="000A4FDA">
              <w:rPr>
                <w:bCs/>
                <w:spacing w:val="-13"/>
              </w:rPr>
              <w:t xml:space="preserve"> </w:t>
            </w:r>
            <w:r w:rsidRPr="000A4FDA">
              <w:rPr>
                <w:bCs/>
                <w:spacing w:val="-2"/>
              </w:rPr>
              <w:t>деятельность.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ПК-3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keepNext/>
              <w:shd w:val="clear" w:color="auto" w:fill="FFFFFF"/>
              <w:jc w:val="both"/>
              <w:rPr>
                <w:rFonts w:eastAsia="Calibri"/>
                <w:bCs/>
                <w:color w:val="000000"/>
              </w:rPr>
            </w:pPr>
            <w:r w:rsidRPr="000A4FDA">
              <w:rPr>
                <w:bCs/>
              </w:rPr>
              <w:t>Способен формировать развивающую образовательную среду для достижения личностных,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предметных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и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метапредметных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результатов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обучения</w:t>
            </w:r>
            <w:r w:rsidRPr="000A4FDA">
              <w:rPr>
                <w:bCs/>
                <w:spacing w:val="-15"/>
              </w:rPr>
              <w:t xml:space="preserve"> </w:t>
            </w:r>
            <w:r w:rsidRPr="000A4FDA">
              <w:rPr>
                <w:bCs/>
              </w:rPr>
              <w:t>средствами преподаваемых учебных предметов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4FDA">
              <w:t>ПК-4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jc w:val="both"/>
              <w:rPr>
                <w:bCs/>
              </w:rPr>
            </w:pPr>
            <w:r w:rsidRPr="000A4FDA">
              <w:rPr>
                <w:rFonts w:eastAsia="Wingdings"/>
                <w:bCs/>
              </w:rPr>
              <w:t>Способен</w:t>
            </w:r>
            <w:r w:rsidRPr="000A4FDA">
              <w:rPr>
                <w:bCs/>
              </w:rPr>
              <w:t xml:space="preserve"> обеспечить </w:t>
            </w:r>
            <w:r w:rsidRPr="000A4FDA">
              <w:rPr>
                <w:rFonts w:eastAsia="Wingdings"/>
                <w:bCs/>
              </w:rPr>
              <w:t xml:space="preserve">педагогическое сопровождение достижения личностных, метапредметных и предметных результатов обучения на основе учета индивидуальных особенностей обучающихся, </w:t>
            </w:r>
            <w:r w:rsidRPr="000A4FDA">
              <w:rPr>
                <w:bCs/>
              </w:rPr>
              <w:t>включая детей с ОВЗ</w:t>
            </w:r>
          </w:p>
          <w:p w:rsidR="00585DB5" w:rsidRPr="000A4FDA" w:rsidRDefault="00585DB5" w:rsidP="002B039B">
            <w:pPr>
              <w:keepNext/>
              <w:shd w:val="clear" w:color="auto" w:fill="FFFFFF"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</w:tr>
      <w:tr w:rsidR="00585DB5" w:rsidRPr="000A4FDA" w:rsidTr="002B039B">
        <w:trPr>
          <w:trHeight w:val="217"/>
          <w:tblCellSpacing w:w="20" w:type="dxa"/>
        </w:trPr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r w:rsidRPr="000A4FDA">
              <w:t>ПК-5</w:t>
            </w:r>
          </w:p>
        </w:tc>
        <w:tc>
          <w:tcPr>
            <w:tcW w:w="1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keepNext/>
              <w:shd w:val="clear" w:color="auto" w:fill="FFFFFF"/>
              <w:jc w:val="both"/>
              <w:rPr>
                <w:rFonts w:eastAsia="Calibri"/>
                <w:bCs/>
                <w:color w:val="000000"/>
              </w:rPr>
            </w:pPr>
            <w:r w:rsidRPr="000A4FDA">
              <w:rPr>
                <w:rFonts w:eastAsia="Wingdings"/>
                <w:bCs/>
              </w:rPr>
              <w:t>Способен обеспечивать создание инклюзивной образовательной среды, реализующей развивающий и</w:t>
            </w:r>
            <w:r w:rsidRPr="000A4FDA">
              <w:rPr>
                <w:bCs/>
              </w:rPr>
              <w:t xml:space="preserve"> воспитывающий </w:t>
            </w:r>
            <w:r w:rsidRPr="000A4FDA">
              <w:rPr>
                <w:rFonts w:eastAsia="Wingdings"/>
                <w:bCs/>
              </w:rPr>
              <w:t>потенциал учебного предмета, разрабатывать индивидуально-ориентированные коррекционные направления учебной работы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повышенный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базовый</w:t>
            </w:r>
          </w:p>
          <w:p w:rsidR="00585DB5" w:rsidRPr="000A4FDA" w:rsidRDefault="00585DB5" w:rsidP="002B039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</w:pPr>
            <w:r w:rsidRPr="000A4FDA">
              <w:t>пониженный</w:t>
            </w:r>
          </w:p>
        </w:tc>
      </w:tr>
    </w:tbl>
    <w:p w:rsidR="00585DB5" w:rsidRPr="000A4FDA" w:rsidRDefault="00585DB5" w:rsidP="00585DB5">
      <w:pPr>
        <w:keepNext/>
        <w:keepLines/>
        <w:shd w:val="clear" w:color="auto" w:fill="FFFFFF"/>
        <w:tabs>
          <w:tab w:val="left" w:pos="-7797"/>
        </w:tabs>
        <w:ind w:firstLine="709"/>
        <w:rPr>
          <w:sz w:val="20"/>
          <w:szCs w:val="20"/>
        </w:rPr>
      </w:pPr>
      <w:r w:rsidRPr="000A4FDA">
        <w:rPr>
          <w:rFonts w:eastAsia="Calibri"/>
          <w:sz w:val="20"/>
          <w:szCs w:val="20"/>
        </w:rPr>
        <w:lastRenderedPageBreak/>
        <w:t>Примечание:</w:t>
      </w:r>
    </w:p>
    <w:p w:rsidR="00585DB5" w:rsidRPr="000A4FDA" w:rsidRDefault="00585DB5" w:rsidP="00585DB5">
      <w:pPr>
        <w:keepNext/>
        <w:keepLines/>
        <w:numPr>
          <w:ilvl w:val="0"/>
          <w:numId w:val="1"/>
        </w:numPr>
        <w:shd w:val="clear" w:color="auto" w:fill="FFFFFF"/>
        <w:tabs>
          <w:tab w:val="left" w:pos="-7797"/>
          <w:tab w:val="left" w:pos="426"/>
        </w:tabs>
        <w:autoSpaceDN w:val="0"/>
        <w:ind w:left="0" w:firstLine="142"/>
        <w:contextualSpacing/>
        <w:jc w:val="both"/>
        <w:rPr>
          <w:sz w:val="22"/>
          <w:szCs w:val="22"/>
          <w:lang w:val="x-none" w:eastAsia="x-none" w:bidi="ru-RU"/>
        </w:rPr>
      </w:pPr>
      <w:r w:rsidRPr="000A4FDA">
        <w:rPr>
          <w:sz w:val="22"/>
          <w:szCs w:val="22"/>
          <w:lang w:eastAsia="x-none" w:bidi="ru-RU"/>
        </w:rPr>
        <w:t>Повышенный</w:t>
      </w:r>
      <w:r w:rsidRPr="000A4FDA">
        <w:rPr>
          <w:sz w:val="22"/>
          <w:szCs w:val="22"/>
          <w:lang w:val="x-none" w:eastAsia="x-none" w:bidi="ru-RU"/>
        </w:rPr>
        <w:t xml:space="preserve"> уровень – обучающийся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 </w:t>
      </w:r>
    </w:p>
    <w:p w:rsidR="00585DB5" w:rsidRPr="000A4FDA" w:rsidRDefault="00585DB5" w:rsidP="00585DB5">
      <w:pPr>
        <w:keepNext/>
        <w:keepLines/>
        <w:numPr>
          <w:ilvl w:val="0"/>
          <w:numId w:val="1"/>
        </w:numPr>
        <w:shd w:val="clear" w:color="auto" w:fill="FFFFFF"/>
        <w:tabs>
          <w:tab w:val="left" w:pos="-7797"/>
          <w:tab w:val="left" w:pos="426"/>
        </w:tabs>
        <w:autoSpaceDN w:val="0"/>
        <w:ind w:left="0" w:firstLine="142"/>
        <w:contextualSpacing/>
        <w:jc w:val="both"/>
        <w:rPr>
          <w:sz w:val="22"/>
          <w:szCs w:val="22"/>
          <w:lang w:val="x-none" w:eastAsia="x-none" w:bidi="ru-RU"/>
        </w:rPr>
      </w:pPr>
      <w:proofErr w:type="spellStart"/>
      <w:r w:rsidRPr="000A4FDA">
        <w:rPr>
          <w:sz w:val="22"/>
          <w:szCs w:val="22"/>
          <w:lang w:eastAsia="x-none" w:bidi="ru-RU"/>
        </w:rPr>
        <w:t>Базовы</w:t>
      </w:r>
      <w:proofErr w:type="spellEnd"/>
      <w:r w:rsidRPr="000A4FDA">
        <w:rPr>
          <w:sz w:val="22"/>
          <w:szCs w:val="22"/>
          <w:lang w:val="x-none" w:eastAsia="x-none" w:bidi="ru-RU"/>
        </w:rPr>
        <w:t xml:space="preserve">й уровень – обучающийся выполняет все виды профессиональной деятельности в стандартных ситуациях уверенно, добросовестно, эффективно. </w:t>
      </w:r>
    </w:p>
    <w:p w:rsidR="00585DB5" w:rsidRPr="000A4FDA" w:rsidRDefault="00585DB5" w:rsidP="00585DB5">
      <w:pPr>
        <w:widowControl w:val="0"/>
        <w:numPr>
          <w:ilvl w:val="0"/>
          <w:numId w:val="1"/>
        </w:numPr>
        <w:tabs>
          <w:tab w:val="left" w:pos="-7797"/>
          <w:tab w:val="left" w:pos="426"/>
        </w:tabs>
        <w:autoSpaceDE w:val="0"/>
        <w:autoSpaceDN w:val="0"/>
        <w:adjustRightInd w:val="0"/>
        <w:ind w:left="0" w:firstLine="142"/>
        <w:contextualSpacing/>
        <w:jc w:val="both"/>
        <w:rPr>
          <w:sz w:val="22"/>
          <w:szCs w:val="22"/>
          <w:lang w:val="x-none" w:eastAsia="x-none" w:bidi="ru-RU"/>
        </w:rPr>
      </w:pPr>
      <w:r w:rsidRPr="000A4FDA">
        <w:rPr>
          <w:sz w:val="22"/>
          <w:szCs w:val="22"/>
          <w:lang w:eastAsia="x-none" w:bidi="ru-RU"/>
        </w:rPr>
        <w:t>Пониженный</w:t>
      </w:r>
      <w:r w:rsidRPr="000A4FDA">
        <w:rPr>
          <w:sz w:val="22"/>
          <w:szCs w:val="22"/>
          <w:lang w:val="x-none" w:eastAsia="x-none" w:bidi="ru-RU"/>
        </w:rPr>
        <w:t xml:space="preserve"> уровень – при выполнении профессиональной деятельности обучающийся нуждается во внешнем сопровождении и контроле.</w:t>
      </w:r>
    </w:p>
    <w:p w:rsidR="00585DB5" w:rsidRPr="000A4FDA" w:rsidRDefault="00585DB5" w:rsidP="00585DB5">
      <w:pPr>
        <w:pStyle w:val="a3"/>
        <w:rPr>
          <w:szCs w:val="24"/>
          <w:lang w:val="x-none"/>
        </w:rPr>
      </w:pPr>
    </w:p>
    <w:p w:rsidR="00585DB5" w:rsidRPr="000A4FDA" w:rsidRDefault="00585DB5" w:rsidP="00585DB5">
      <w:pPr>
        <w:pStyle w:val="a3"/>
        <w:rPr>
          <w:szCs w:val="24"/>
          <w:lang w:val="x-none"/>
        </w:rPr>
      </w:pPr>
    </w:p>
    <w:p w:rsidR="00585DB5" w:rsidRPr="000A4FDA" w:rsidRDefault="00585DB5" w:rsidP="00585DB5">
      <w:pPr>
        <w:ind w:firstLine="709"/>
        <w:rPr>
          <w:rFonts w:eastAsia="Calibri"/>
        </w:rPr>
      </w:pPr>
      <w:r w:rsidRPr="000A4FDA">
        <w:rPr>
          <w:rFonts w:eastAsia="Calibri"/>
        </w:rPr>
        <w:t>Замечания руководителя практики от профильной организации:</w:t>
      </w:r>
    </w:p>
    <w:p w:rsidR="00585DB5" w:rsidRPr="000A4FDA" w:rsidRDefault="00585DB5" w:rsidP="00585DB5">
      <w:pPr>
        <w:spacing w:before="240" w:line="360" w:lineRule="auto"/>
        <w:rPr>
          <w:rFonts w:eastAsia="Calibri"/>
        </w:rPr>
      </w:pPr>
      <w:r w:rsidRPr="000A4FDA">
        <w:rPr>
          <w:rFonts w:eastAsia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DB5" w:rsidRPr="000A4FDA" w:rsidRDefault="00585DB5" w:rsidP="00585DB5">
      <w:pPr>
        <w:ind w:firstLine="709"/>
        <w:jc w:val="both"/>
        <w:rPr>
          <w:bCs/>
          <w:color w:val="000000"/>
          <w:spacing w:val="-4"/>
        </w:rPr>
      </w:pPr>
      <w:r w:rsidRPr="000A4FDA">
        <w:rPr>
          <w:bCs/>
          <w:color w:val="000000"/>
          <w:spacing w:val="-4"/>
        </w:rPr>
        <w:t xml:space="preserve">Отчет по </w:t>
      </w:r>
      <w:r w:rsidRPr="000A4FDA">
        <w:rPr>
          <w:bCs/>
          <w:color w:val="000000"/>
          <w:spacing w:val="-4"/>
          <w:u w:val="single"/>
        </w:rPr>
        <w:t>_________________________________________________________</w:t>
      </w:r>
      <w:r w:rsidRPr="000A4FDA">
        <w:rPr>
          <w:bCs/>
          <w:color w:val="000000"/>
          <w:spacing w:val="-4"/>
        </w:rPr>
        <w:t xml:space="preserve"> </w:t>
      </w:r>
      <w:r w:rsidRPr="000A4FDA">
        <w:rPr>
          <w:b/>
          <w:bCs/>
          <w:color w:val="000000"/>
          <w:spacing w:val="-4"/>
        </w:rPr>
        <w:t xml:space="preserve">соответствует / не соответствует </w:t>
      </w:r>
      <w:r w:rsidRPr="000A4FDA">
        <w:rPr>
          <w:bCs/>
          <w:color w:val="000000"/>
          <w:spacing w:val="-4"/>
        </w:rPr>
        <w:t xml:space="preserve">требованиям программы практики и </w:t>
      </w:r>
    </w:p>
    <w:p w:rsidR="00585DB5" w:rsidRPr="000A4FDA" w:rsidRDefault="00585DB5" w:rsidP="00585DB5">
      <w:pPr>
        <w:ind w:firstLine="709"/>
        <w:jc w:val="both"/>
        <w:rPr>
          <w:bCs/>
          <w:color w:val="000000"/>
          <w:spacing w:val="-4"/>
        </w:rPr>
      </w:pPr>
    </w:p>
    <w:p w:rsidR="00585DB5" w:rsidRPr="000A4FDA" w:rsidRDefault="00585DB5" w:rsidP="00585DB5">
      <w:pPr>
        <w:jc w:val="both"/>
        <w:rPr>
          <w:bCs/>
          <w:color w:val="000000"/>
          <w:spacing w:val="-4"/>
        </w:rPr>
      </w:pPr>
      <w:r w:rsidRPr="000A4FDA">
        <w:rPr>
          <w:b/>
          <w:bCs/>
          <w:color w:val="000000"/>
          <w:spacing w:val="-4"/>
        </w:rPr>
        <w:t>рекомендуется /не рекомендуется к защите с оценкой «___________________________».</w:t>
      </w:r>
    </w:p>
    <w:p w:rsidR="00585DB5" w:rsidRPr="000A4FDA" w:rsidRDefault="00585DB5" w:rsidP="00585DB5">
      <w:pPr>
        <w:jc w:val="both"/>
        <w:rPr>
          <w:bCs/>
          <w:color w:val="000000"/>
          <w:spacing w:val="-4"/>
        </w:rPr>
      </w:pPr>
    </w:p>
    <w:p w:rsidR="00585DB5" w:rsidRPr="000A4FDA" w:rsidRDefault="00585DB5" w:rsidP="00585DB5">
      <w:pPr>
        <w:jc w:val="both"/>
      </w:pPr>
      <w:r w:rsidRPr="000A4FDA">
        <w:rPr>
          <w:bCs/>
          <w:color w:val="000000"/>
          <w:spacing w:val="-4"/>
        </w:rPr>
        <w:t xml:space="preserve">Руководитель практики от профильной организации </w:t>
      </w:r>
      <w:r w:rsidRPr="000A4FDA">
        <w:t xml:space="preserve">____________________       </w:t>
      </w:r>
    </w:p>
    <w:p w:rsidR="00585DB5" w:rsidRPr="000A4FDA" w:rsidRDefault="00585DB5" w:rsidP="00585DB5">
      <w:r w:rsidRPr="000A4FDA">
        <w:t xml:space="preserve">                                                                                       (</w:t>
      </w:r>
      <w:proofErr w:type="gramStart"/>
      <w:r w:rsidRPr="000A4FDA">
        <w:t xml:space="preserve">подпись)   </w:t>
      </w:r>
      <w:proofErr w:type="gramEnd"/>
      <w:r w:rsidRPr="000A4FDA">
        <w:t xml:space="preserve">                       (ФИО)</w:t>
      </w:r>
    </w:p>
    <w:p w:rsidR="00585DB5" w:rsidRPr="000A4FDA" w:rsidRDefault="00585DB5" w:rsidP="00585DB5">
      <w:pPr>
        <w:rPr>
          <w:bCs/>
          <w:color w:val="000000"/>
          <w:spacing w:val="-4"/>
        </w:rPr>
      </w:pPr>
    </w:p>
    <w:p w:rsidR="00585DB5" w:rsidRPr="000A4FDA" w:rsidRDefault="00585DB5" w:rsidP="00585DB5">
      <w:r w:rsidRPr="000A4FDA">
        <w:rPr>
          <w:bCs/>
          <w:color w:val="000000"/>
          <w:spacing w:val="-4"/>
        </w:rPr>
        <w:t>«___» ______________ 20___г.</w:t>
      </w:r>
    </w:p>
    <w:p w:rsidR="00585DB5" w:rsidRPr="000A4FDA" w:rsidRDefault="00585DB5" w:rsidP="00585DB5">
      <w:pPr>
        <w:pStyle w:val="a3"/>
        <w:rPr>
          <w:szCs w:val="24"/>
          <w:lang w:val="x-none"/>
        </w:rPr>
      </w:pPr>
    </w:p>
    <w:p w:rsidR="00585DB5" w:rsidRPr="000A4FDA" w:rsidRDefault="00585DB5" w:rsidP="00585DB5">
      <w:pPr>
        <w:pStyle w:val="a3"/>
        <w:rPr>
          <w:szCs w:val="24"/>
          <w:lang w:val="x-none"/>
        </w:rPr>
      </w:pPr>
    </w:p>
    <w:p w:rsidR="00585DB5" w:rsidRPr="000A4FDA" w:rsidRDefault="00585DB5" w:rsidP="00585DB5">
      <w:pPr>
        <w:ind w:firstLine="709"/>
        <w:rPr>
          <w:rFonts w:eastAsia="Calibri"/>
        </w:rPr>
      </w:pPr>
      <w:r w:rsidRPr="000A4FDA">
        <w:rPr>
          <w:rFonts w:eastAsia="Calibri"/>
        </w:rPr>
        <w:t xml:space="preserve">Замечания руководителя практики от </w:t>
      </w:r>
      <w:r w:rsidRPr="000A4FDA">
        <w:t>Академии</w:t>
      </w:r>
    </w:p>
    <w:p w:rsidR="00585DB5" w:rsidRPr="000A4FDA" w:rsidRDefault="00585DB5" w:rsidP="00585DB5">
      <w:pPr>
        <w:spacing w:before="240" w:line="360" w:lineRule="auto"/>
        <w:rPr>
          <w:rFonts w:eastAsia="Calibri"/>
        </w:rPr>
      </w:pPr>
      <w:r w:rsidRPr="000A4FDA">
        <w:rPr>
          <w:rFonts w:eastAsia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DB5" w:rsidRPr="000A4FDA" w:rsidRDefault="00585DB5" w:rsidP="00585DB5">
      <w:pPr>
        <w:ind w:firstLine="709"/>
        <w:jc w:val="both"/>
        <w:rPr>
          <w:bCs/>
          <w:color w:val="000000"/>
          <w:spacing w:val="-4"/>
        </w:rPr>
      </w:pPr>
      <w:r w:rsidRPr="000A4FDA">
        <w:rPr>
          <w:bCs/>
          <w:color w:val="000000"/>
          <w:spacing w:val="-4"/>
        </w:rPr>
        <w:t xml:space="preserve">Отчет по </w:t>
      </w:r>
      <w:r w:rsidRPr="000A4FDA">
        <w:rPr>
          <w:bCs/>
          <w:color w:val="000000"/>
          <w:spacing w:val="-4"/>
          <w:u w:val="single"/>
        </w:rPr>
        <w:t>_________________________________________________________</w:t>
      </w:r>
      <w:r w:rsidRPr="000A4FDA">
        <w:rPr>
          <w:bCs/>
          <w:color w:val="000000"/>
          <w:spacing w:val="-4"/>
        </w:rPr>
        <w:t xml:space="preserve"> </w:t>
      </w:r>
      <w:r w:rsidRPr="000A4FDA">
        <w:rPr>
          <w:b/>
          <w:bCs/>
          <w:color w:val="000000"/>
          <w:spacing w:val="-4"/>
        </w:rPr>
        <w:t xml:space="preserve">соответствует / не соответствует </w:t>
      </w:r>
      <w:r w:rsidRPr="000A4FDA">
        <w:rPr>
          <w:bCs/>
          <w:color w:val="000000"/>
          <w:spacing w:val="-4"/>
        </w:rPr>
        <w:t xml:space="preserve">требованиям программы практики и </w:t>
      </w:r>
    </w:p>
    <w:p w:rsidR="00585DB5" w:rsidRPr="000A4FDA" w:rsidRDefault="00585DB5" w:rsidP="00585DB5">
      <w:pPr>
        <w:ind w:firstLine="709"/>
        <w:jc w:val="both"/>
        <w:rPr>
          <w:bCs/>
          <w:color w:val="000000"/>
          <w:spacing w:val="-4"/>
        </w:rPr>
      </w:pPr>
    </w:p>
    <w:p w:rsidR="00585DB5" w:rsidRPr="000A4FDA" w:rsidRDefault="00585DB5" w:rsidP="00585DB5">
      <w:pPr>
        <w:jc w:val="both"/>
        <w:rPr>
          <w:bCs/>
          <w:color w:val="000000"/>
          <w:spacing w:val="-4"/>
        </w:rPr>
      </w:pPr>
      <w:r w:rsidRPr="000A4FDA">
        <w:rPr>
          <w:b/>
          <w:bCs/>
          <w:color w:val="000000"/>
          <w:spacing w:val="-4"/>
        </w:rPr>
        <w:t>рекомендуется /не рекомендуется к защите с оценкой «___________________________».</w:t>
      </w:r>
    </w:p>
    <w:p w:rsidR="00585DB5" w:rsidRPr="000A4FDA" w:rsidRDefault="00585DB5" w:rsidP="00585DB5">
      <w:pPr>
        <w:jc w:val="both"/>
        <w:rPr>
          <w:bCs/>
          <w:color w:val="000000"/>
          <w:spacing w:val="-4"/>
        </w:rPr>
      </w:pPr>
    </w:p>
    <w:p w:rsidR="00585DB5" w:rsidRPr="000A4FDA" w:rsidRDefault="00585DB5" w:rsidP="00585DB5">
      <w:pPr>
        <w:jc w:val="both"/>
      </w:pPr>
      <w:r w:rsidRPr="000A4FDA">
        <w:rPr>
          <w:bCs/>
          <w:color w:val="000000"/>
          <w:spacing w:val="-4"/>
        </w:rPr>
        <w:t xml:space="preserve">Руководитель практики от профильной организации </w:t>
      </w:r>
      <w:r w:rsidRPr="000A4FDA">
        <w:t xml:space="preserve">____________________       </w:t>
      </w:r>
    </w:p>
    <w:p w:rsidR="00585DB5" w:rsidRPr="000A4FDA" w:rsidRDefault="00585DB5" w:rsidP="00585DB5">
      <w:r w:rsidRPr="000A4FDA">
        <w:t xml:space="preserve">                                                                                       (</w:t>
      </w:r>
      <w:proofErr w:type="gramStart"/>
      <w:r w:rsidRPr="000A4FDA">
        <w:t xml:space="preserve">подпись)   </w:t>
      </w:r>
      <w:proofErr w:type="gramEnd"/>
      <w:r w:rsidRPr="000A4FDA">
        <w:t xml:space="preserve">                       (ФИО)</w:t>
      </w:r>
    </w:p>
    <w:p w:rsidR="00585DB5" w:rsidRPr="000A4FDA" w:rsidRDefault="00585DB5" w:rsidP="00585DB5">
      <w:pPr>
        <w:rPr>
          <w:bCs/>
          <w:color w:val="000000"/>
          <w:spacing w:val="-4"/>
        </w:rPr>
      </w:pPr>
    </w:p>
    <w:p w:rsidR="00246367" w:rsidRDefault="00585DB5">
      <w:r w:rsidRPr="000A4FDA">
        <w:rPr>
          <w:bCs/>
          <w:color w:val="000000"/>
          <w:spacing w:val="-4"/>
        </w:rPr>
        <w:t>«___» ______________ 20___г.</w:t>
      </w:r>
      <w:bookmarkStart w:id="0" w:name="_GoBack"/>
      <w:bookmarkEnd w:id="0"/>
    </w:p>
    <w:sectPr w:rsidR="00246367" w:rsidSect="00D30F0C">
      <w:pgSz w:w="11906" w:h="16838" w:code="9"/>
      <w:pgMar w:top="1134" w:right="680" w:bottom="1134" w:left="1588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07AC"/>
    <w:multiLevelType w:val="hybridMultilevel"/>
    <w:tmpl w:val="1E96C5F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3BF1"/>
    <w:multiLevelType w:val="hybridMultilevel"/>
    <w:tmpl w:val="66880312"/>
    <w:lvl w:ilvl="0" w:tplc="44CEE3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735C3"/>
    <w:multiLevelType w:val="hybridMultilevel"/>
    <w:tmpl w:val="74E049C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D0EE0"/>
    <w:multiLevelType w:val="hybridMultilevel"/>
    <w:tmpl w:val="D5141EA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C722C"/>
    <w:multiLevelType w:val="hybridMultilevel"/>
    <w:tmpl w:val="9D08AE92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A29B1"/>
    <w:multiLevelType w:val="hybridMultilevel"/>
    <w:tmpl w:val="2E1076EC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D0F18"/>
    <w:multiLevelType w:val="hybridMultilevel"/>
    <w:tmpl w:val="82DC9768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B0979"/>
    <w:multiLevelType w:val="hybridMultilevel"/>
    <w:tmpl w:val="108C431C"/>
    <w:lvl w:ilvl="0" w:tplc="87D2E64A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B632C9"/>
    <w:multiLevelType w:val="hybridMultilevel"/>
    <w:tmpl w:val="E80817C4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B5"/>
    <w:rsid w:val="00246367"/>
    <w:rsid w:val="005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46570-3968-4FD1-B0DE-3C5290A3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5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5DB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5DB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2024-05-27T10:50:00Z</dcterms:created>
  <dcterms:modified xsi:type="dcterms:W3CDTF">2024-05-27T10:51:00Z</dcterms:modified>
</cp:coreProperties>
</file>